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F40" w:rsidRDefault="004D7F40" w:rsidP="004D7F40">
      <w:pPr>
        <w:rPr>
          <w:rFonts w:hint="eastAsia"/>
          <w:b/>
          <w:sz w:val="24"/>
          <w:szCs w:val="24"/>
        </w:rPr>
      </w:pPr>
    </w:p>
    <w:p w:rsidR="004D7F40" w:rsidRDefault="004D7F40" w:rsidP="004D7F40">
      <w:pPr>
        <w:jc w:val="center"/>
        <w:rPr>
          <w:rFonts w:hint="eastAsia"/>
          <w:b/>
          <w:sz w:val="24"/>
          <w:szCs w:val="24"/>
        </w:rPr>
      </w:pPr>
      <w:r w:rsidRPr="00AE1B6A">
        <w:rPr>
          <w:rFonts w:hint="eastAsia"/>
          <w:b/>
          <w:sz w:val="24"/>
          <w:szCs w:val="24"/>
        </w:rPr>
        <w:t>《中共土改政策变动的历史考察》</w:t>
      </w:r>
    </w:p>
    <w:p w:rsidR="004D7F40" w:rsidRPr="004D7F40" w:rsidRDefault="004D7F40" w:rsidP="004D7F40">
      <w:pPr>
        <w:jc w:val="right"/>
        <w:rPr>
          <w:sz w:val="24"/>
          <w:szCs w:val="24"/>
        </w:rPr>
      </w:pPr>
      <w:bookmarkStart w:id="0" w:name="_GoBack"/>
      <w:r w:rsidRPr="004D7F40">
        <w:rPr>
          <w:rFonts w:hint="eastAsia"/>
          <w:sz w:val="24"/>
          <w:szCs w:val="24"/>
        </w:rPr>
        <w:t>农村政治学</w:t>
      </w:r>
      <w:r w:rsidRPr="004D7F40">
        <w:rPr>
          <w:rFonts w:hint="eastAsia"/>
          <w:sz w:val="24"/>
          <w:szCs w:val="24"/>
        </w:rPr>
        <w:t>1</w:t>
      </w:r>
      <w:r w:rsidRPr="004D7F40">
        <w:rPr>
          <w:rFonts w:hint="eastAsia"/>
          <w:sz w:val="24"/>
          <w:szCs w:val="24"/>
        </w:rPr>
        <w:t>组</w:t>
      </w:r>
      <w:r w:rsidRPr="004D7F40">
        <w:rPr>
          <w:rFonts w:hint="eastAsia"/>
          <w:sz w:val="24"/>
          <w:szCs w:val="24"/>
        </w:rPr>
        <w:t xml:space="preserve"> </w:t>
      </w:r>
      <w:proofErr w:type="gramStart"/>
      <w:r w:rsidRPr="004D7F40">
        <w:rPr>
          <w:rFonts w:hint="eastAsia"/>
          <w:sz w:val="24"/>
          <w:szCs w:val="24"/>
        </w:rPr>
        <w:t>盛韵颖</w:t>
      </w:r>
      <w:proofErr w:type="gramEnd"/>
      <w:r w:rsidRPr="004D7F40">
        <w:rPr>
          <w:rFonts w:hint="eastAsia"/>
          <w:sz w:val="24"/>
          <w:szCs w:val="24"/>
        </w:rPr>
        <w:t xml:space="preserve"> 2013201522</w:t>
      </w:r>
    </w:p>
    <w:bookmarkEnd w:id="0"/>
    <w:p w:rsidR="004D7F40" w:rsidRDefault="004D7F40" w:rsidP="004D7F40">
      <w:pPr>
        <w:spacing w:line="400" w:lineRule="exact"/>
        <w:ind w:firstLineChars="200" w:firstLine="420"/>
      </w:pPr>
      <w:r>
        <w:rPr>
          <w:rFonts w:hint="eastAsia"/>
        </w:rPr>
        <w:t>读杨奎松的这篇文章，更多的是收获和感想，以及对于历史研究、学术研究的态度，至于疑问倒是很少，或许这与这篇文章的风格和写作方法有关。晚上搜索了一下这是杨奎松《开卷有疑》一书中的一个章节，而这本书是札记体，或许这就是它区别与真正的学术论文的地方，并没有太多晦涩难懂的地方，与前一篇李春放的文章有一点类似，即都是从历史话语中找到蛛丝马迹进行推理分析。因此，从头到尾，作者解释了关于</w:t>
      </w:r>
      <w:r>
        <w:rPr>
          <w:rFonts w:hint="eastAsia"/>
        </w:rPr>
        <w:t>1946</w:t>
      </w:r>
      <w:r>
        <w:rPr>
          <w:rFonts w:hint="eastAsia"/>
        </w:rPr>
        <w:t>年到</w:t>
      </w:r>
      <w:r>
        <w:rPr>
          <w:rFonts w:hint="eastAsia"/>
        </w:rPr>
        <w:t>1948</w:t>
      </w:r>
      <w:r>
        <w:rPr>
          <w:rFonts w:hint="eastAsia"/>
        </w:rPr>
        <w:t>年争论的几个问题，但是每一个答案的分析过程紧紧围绕着当时的“革命话语”，这样就像是一部推理小说，从当事人的话语行为中找到其内心想法，由于我本身知识积累不足，在阅读的过程中更像是在被人带着走，也发现不了其中不合理的地方，反倒是觉得步步相逼，环环相扣，十分有说服力，这样一套逻辑中几乎是没有漏点。</w:t>
      </w:r>
    </w:p>
    <w:p w:rsidR="004D7F40" w:rsidRDefault="004D7F40" w:rsidP="004D7F40">
      <w:pPr>
        <w:spacing w:line="400" w:lineRule="exact"/>
        <w:ind w:firstLineChars="200" w:firstLine="420"/>
      </w:pPr>
      <w:r>
        <w:rPr>
          <w:rFonts w:hint="eastAsia"/>
        </w:rPr>
        <w:t>在文章开篇作者引用了许多学者对于土改时期政策变动的结论，并且一一进行了怀疑，正如本书的书名《开卷有疑》，作者并没有陷入与其他学者一般停留在宏观的讨论和推理的基础上进行分析总结，没有捕风捉影，而是真正的实证研究。例如，在对于陈伯达的观点：中共进行激烈土改的目的在于解决其财政问题；作者谈及这是陈伯达对一个现象而衍生出的自己的观点，但是对于其他与之有关的现象如电文中没有关于没收地主金银的内容</w:t>
      </w:r>
      <w:proofErr w:type="gramStart"/>
      <w:r>
        <w:rPr>
          <w:rFonts w:hint="eastAsia"/>
        </w:rPr>
        <w:t>作出</w:t>
      </w:r>
      <w:proofErr w:type="gramEnd"/>
      <w:r>
        <w:rPr>
          <w:rFonts w:hint="eastAsia"/>
        </w:rPr>
        <w:t>合理的解释，这些现象显然是与陈的结论相悖的，但是</w:t>
      </w:r>
      <w:proofErr w:type="gramStart"/>
      <w:r>
        <w:rPr>
          <w:rFonts w:hint="eastAsia"/>
        </w:rPr>
        <w:t>陈似乎</w:t>
      </w:r>
      <w:proofErr w:type="gramEnd"/>
      <w:r>
        <w:rPr>
          <w:rFonts w:hint="eastAsia"/>
        </w:rPr>
        <w:t>就直接跳过了这些内容，只选取对自己的论点有利的事实。实际上，这点对于我们的论文写作也是有启发和指导意义的，我们往往在做研究或是写论文时，也会倾向于引用对自己有利的观点，而对于不能支撑或者与我们论点相悖的事实则选择视而不见，事实上这样会使我们的结论有失偏颇，并不能经得起反复的考究。显然我们要保持对于历史细节的敏感度，但也不能过于敏感，见风就是雨的，一个结论的得出需要全方位的论证。</w:t>
      </w:r>
    </w:p>
    <w:p w:rsidR="004D7F40" w:rsidRDefault="004D7F40" w:rsidP="004D7F40">
      <w:pPr>
        <w:spacing w:line="400" w:lineRule="exact"/>
        <w:ind w:firstLineChars="200" w:firstLine="420"/>
      </w:pPr>
      <w:r>
        <w:rPr>
          <w:rFonts w:hint="eastAsia"/>
        </w:rPr>
        <w:t>有</w:t>
      </w:r>
      <w:proofErr w:type="gramStart"/>
      <w:r>
        <w:rPr>
          <w:rFonts w:hint="eastAsia"/>
        </w:rPr>
        <w:t>疑</w:t>
      </w:r>
      <w:proofErr w:type="gramEnd"/>
      <w:r>
        <w:rPr>
          <w:rFonts w:hint="eastAsia"/>
        </w:rPr>
        <w:t>乃有得，作者确实为我们展示了他在读文献过程中的疑惑，并且沿着这些疑问</w:t>
      </w:r>
      <w:proofErr w:type="gramStart"/>
      <w:r>
        <w:rPr>
          <w:rFonts w:hint="eastAsia"/>
        </w:rPr>
        <w:t>一</w:t>
      </w:r>
      <w:proofErr w:type="gramEnd"/>
      <w:r>
        <w:rPr>
          <w:rFonts w:hint="eastAsia"/>
        </w:rPr>
        <w:t>步步研究下去，比如在“五四指示”颁布的目的这一点上，纵使大部分学者都认为这是为全面发动内战做准备，作者依然对此抱有怀疑，并通过自己的分析，得出“五四指示”制定时，包括毛泽东在内的中共中央领导人并没有做好大战在即的准备这一结论，进而提出并论证了自己的观点——它是在突如其来的农民运动面前，基于其对于</w:t>
      </w:r>
      <w:r>
        <w:rPr>
          <w:rFonts w:hint="eastAsia"/>
        </w:rPr>
        <w:t>1927</w:t>
      </w:r>
      <w:r>
        <w:rPr>
          <w:rFonts w:hint="eastAsia"/>
        </w:rPr>
        <w:t>年革命失败所总结的经验教训，而采取的一种应变措施。不得不说作者</w:t>
      </w:r>
      <w:proofErr w:type="gramStart"/>
      <w:r>
        <w:rPr>
          <w:rFonts w:hint="eastAsia"/>
        </w:rPr>
        <w:t>十分</w:t>
      </w:r>
      <w:proofErr w:type="gramEnd"/>
      <w:r>
        <w:rPr>
          <w:rFonts w:hint="eastAsia"/>
        </w:rPr>
        <w:t>善长逻辑推理，并且善于细节处理，他在分析五四指示时发现了指示自身的矛盾性，一方面强调要“坚决拥护群众斗争，从地主手中取得土地，一切正义行动不要怕这怕那”，一方面又要求“对中小地主的态度与对待大地主、豪绅、恶霸的态度有所区别，为开明绅士保留面子”等。这就是作者的实证分析，找到了矛盾切入点，一步一步推出接近真相的结论。</w:t>
      </w:r>
    </w:p>
    <w:p w:rsidR="004D7F40" w:rsidRDefault="004D7F40" w:rsidP="004D7F40">
      <w:pPr>
        <w:spacing w:line="400" w:lineRule="exact"/>
      </w:pPr>
      <w:r>
        <w:rPr>
          <w:rFonts w:hint="eastAsia"/>
        </w:rPr>
        <w:t>作者所说的</w:t>
      </w:r>
      <w:r>
        <w:rPr>
          <w:rFonts w:hint="eastAsia"/>
        </w:rPr>
        <w:t>1946</w:t>
      </w:r>
      <w:r>
        <w:rPr>
          <w:rFonts w:hint="eastAsia"/>
        </w:rPr>
        <w:t>—</w:t>
      </w:r>
      <w:r>
        <w:rPr>
          <w:rFonts w:hint="eastAsia"/>
        </w:rPr>
        <w:t>1948</w:t>
      </w:r>
      <w:r>
        <w:rPr>
          <w:rFonts w:hint="eastAsia"/>
        </w:rPr>
        <w:t>年的土地政策的变动是受到土改实际情况和程度的推动这一观点在后文土改纠左、反右中也有相应的印证：根据地土改中的暴力斗争越演越烈，造成了严重的</w:t>
      </w:r>
      <w:r>
        <w:rPr>
          <w:rFonts w:hint="eastAsia"/>
        </w:rPr>
        <w:lastRenderedPageBreak/>
        <w:t>财产损失，中共领导人感到担忧，于是从彻底的土改方案又转为较为温和的土改策略；土地会议造成的“左倾”迅速波及到中共各级党政军领导机构，很快引起了中共高层的警觉，并且做出了一定的应对措施。</w:t>
      </w:r>
    </w:p>
    <w:p w:rsidR="004D7F40" w:rsidRDefault="004D7F40" w:rsidP="004D7F40">
      <w:pPr>
        <w:spacing w:line="400" w:lineRule="exact"/>
        <w:ind w:firstLineChars="200" w:firstLine="420"/>
      </w:pPr>
      <w:r>
        <w:rPr>
          <w:rFonts w:hint="eastAsia"/>
        </w:rPr>
        <w:t>如作者所说，本文的主要目的是回答中共中央为什么要在</w:t>
      </w:r>
      <w:r>
        <w:rPr>
          <w:rFonts w:hint="eastAsia"/>
        </w:rPr>
        <w:t>1946</w:t>
      </w:r>
      <w:r>
        <w:rPr>
          <w:rFonts w:hint="eastAsia"/>
        </w:rPr>
        <w:t>年掀动土地改革运动，又为什么在一年以后要把已经相当激烈的土地改革运动进一步推向</w:t>
      </w:r>
      <w:proofErr w:type="gramStart"/>
      <w:r>
        <w:rPr>
          <w:rFonts w:hint="eastAsia"/>
        </w:rPr>
        <w:t>极端等</w:t>
      </w:r>
      <w:proofErr w:type="gramEnd"/>
      <w:r>
        <w:rPr>
          <w:rFonts w:hint="eastAsia"/>
        </w:rPr>
        <w:t>问题，而解答这些问题最需要的还是历史学工作者来做细密的史料梳理和深入的实证研究，作者以历史性严谨的态度，搜集了大量的史料，还原了当时场景，为这些问题提供了一个合理的解答。比如，</w:t>
      </w:r>
    </w:p>
    <w:p w:rsidR="004D7F40" w:rsidRDefault="004D7F40" w:rsidP="004D7F40">
      <w:pPr>
        <w:spacing w:line="400" w:lineRule="exact"/>
      </w:pPr>
      <w:r>
        <w:rPr>
          <w:rFonts w:hint="eastAsia"/>
        </w:rPr>
        <w:t>以往我对于左倾只是一个概念，并未对其有什么实际想法或者感受，而在作者描述土地会议后的左倾风潮中，大量的实例让人看得惊心动魄，才懂为何过于激进，</w:t>
      </w:r>
      <w:proofErr w:type="gramStart"/>
      <w:r>
        <w:rPr>
          <w:rFonts w:hint="eastAsia"/>
        </w:rPr>
        <w:t>左倾对</w:t>
      </w:r>
      <w:proofErr w:type="gramEnd"/>
      <w:r>
        <w:rPr>
          <w:rFonts w:hint="eastAsia"/>
        </w:rPr>
        <w:t>革命也是不利的：（已知长治被打死者数以百计。僅興縣</w:t>
      </w:r>
      <w:proofErr w:type="gramStart"/>
      <w:r>
        <w:rPr>
          <w:rFonts w:hint="eastAsia"/>
        </w:rPr>
        <w:t>一</w:t>
      </w:r>
      <w:proofErr w:type="gramEnd"/>
      <w:r>
        <w:rPr>
          <w:rFonts w:hint="eastAsia"/>
        </w:rPr>
        <w:t>個縣，這期間被打死的地主就有</w:t>
      </w:r>
      <w:r>
        <w:rPr>
          <w:rFonts w:hint="eastAsia"/>
        </w:rPr>
        <w:t>384</w:t>
      </w:r>
      <w:r>
        <w:rPr>
          <w:rFonts w:hint="eastAsia"/>
        </w:rPr>
        <w:t>人，富農</w:t>
      </w:r>
    </w:p>
    <w:p w:rsidR="004D7F40" w:rsidRDefault="004D7F40" w:rsidP="004D7F40">
      <w:pPr>
        <w:spacing w:line="400" w:lineRule="exact"/>
      </w:pPr>
      <w:r>
        <w:rPr>
          <w:rFonts w:hint="eastAsia"/>
        </w:rPr>
        <w:t>382</w:t>
      </w:r>
      <w:r>
        <w:rPr>
          <w:rFonts w:hint="eastAsia"/>
        </w:rPr>
        <w:t>入，中農</w:t>
      </w:r>
      <w:r>
        <w:rPr>
          <w:rFonts w:hint="eastAsia"/>
        </w:rPr>
        <w:t>345</w:t>
      </w:r>
      <w:r>
        <w:rPr>
          <w:rFonts w:hint="eastAsia"/>
        </w:rPr>
        <w:t>人，貧雇農</w:t>
      </w:r>
      <w:r>
        <w:rPr>
          <w:rFonts w:hint="eastAsia"/>
        </w:rPr>
        <w:t>40</w:t>
      </w:r>
      <w:r>
        <w:rPr>
          <w:rFonts w:hint="eastAsia"/>
        </w:rPr>
        <w:t>人，總共被打死</w:t>
      </w:r>
      <w:r>
        <w:rPr>
          <w:rFonts w:hint="eastAsia"/>
        </w:rPr>
        <w:t>1151</w:t>
      </w:r>
      <w:r>
        <w:rPr>
          <w:rFonts w:hint="eastAsia"/>
        </w:rPr>
        <w:t>人棚。）这样的暴力风潮当然会令根据地损失惨重，中共引起警觉而采取温和的策略的结论则显得十分合理。</w:t>
      </w:r>
    </w:p>
    <w:p w:rsidR="004D7F40" w:rsidRPr="00253B50" w:rsidRDefault="004D7F40" w:rsidP="004D7F40">
      <w:pPr>
        <w:spacing w:line="400" w:lineRule="exact"/>
        <w:ind w:firstLineChars="200" w:firstLine="420"/>
      </w:pPr>
      <w:r>
        <w:rPr>
          <w:rFonts w:hint="eastAsia"/>
        </w:rPr>
        <w:t>作者在接受采访时说的一段话对我很有启发：</w:t>
      </w:r>
      <w:r w:rsidRPr="002D5B24">
        <w:rPr>
          <w:rFonts w:hint="eastAsia"/>
        </w:rPr>
        <w:t>用任何一种单一的理论模式，来解释中国近代社会发展的复杂现象，都是不可取的。“西方中心论”行不通，“中国中心论”也一样太过简单化；不仅“外因决定论”难以普遍成立，就是“内因决定论”也同样解释不了所有问题。我所感兴趣的，不是找到某种万能试剂，把复杂的历史现象分解成若干化学成份，或是去测定出其中的</w:t>
      </w:r>
      <w:r w:rsidRPr="002D5B24">
        <w:rPr>
          <w:rFonts w:hint="eastAsia"/>
        </w:rPr>
        <w:t>DNA</w:t>
      </w:r>
      <w:r w:rsidRPr="002D5B24">
        <w:rPr>
          <w:rFonts w:hint="eastAsia"/>
        </w:rPr>
        <w:t>。我最希望自己做到的，是能够</w:t>
      </w:r>
      <w:r w:rsidRPr="00253B50">
        <w:rPr>
          <w:rFonts w:hint="eastAsia"/>
          <w:highlight w:val="yellow"/>
        </w:rPr>
        <w:t>借助于我的专业知识，通过理性的分析和文字的描述，比较真实地再现一段又一段历史</w:t>
      </w:r>
      <w:r w:rsidRPr="002D5B24">
        <w:rPr>
          <w:rFonts w:hint="eastAsia"/>
        </w:rPr>
        <w:t>。我不会在意何者为“中心”，何者来“决定”。不会因为自己的中国血统，就去想象中国比西方更文明；也不会因为中国传统经典里没有“国民”和“共产”的概念，就认定国民党和共产党都只是一些舶来品。说实话，对于今天中国近现代史的研究者来说，让自己走近真实、“还原”历史，本身就是一件</w:t>
      </w:r>
      <w:proofErr w:type="gramStart"/>
      <w:r w:rsidRPr="002D5B24">
        <w:rPr>
          <w:rFonts w:hint="eastAsia"/>
        </w:rPr>
        <w:t>很难很难</w:t>
      </w:r>
      <w:proofErr w:type="gramEnd"/>
      <w:r w:rsidRPr="002D5B24">
        <w:rPr>
          <w:rFonts w:hint="eastAsia"/>
        </w:rPr>
        <w:t>的事了。我们始终觉得，我们这代人因为距离过去的历史很近，很多思想、文化、意识和观念相通，因此理解起前人来还比较容易，因此有责任在“还原”历史方面多做一些工作。理论方面、更宏观性的工作，如果需要的话，只能留给后来的人来做了。</w:t>
      </w:r>
    </w:p>
    <w:p w:rsidR="004D7F40" w:rsidRPr="00135BC6" w:rsidRDefault="004D7F40" w:rsidP="004D7F40">
      <w:pPr>
        <w:spacing w:line="400" w:lineRule="exact"/>
        <w:ind w:firstLineChars="200" w:firstLine="420"/>
        <w:rPr>
          <w:rFonts w:asciiTheme="minorEastAsia" w:hAnsiTheme="minorEastAsia"/>
          <w:szCs w:val="21"/>
        </w:rPr>
      </w:pPr>
      <w:r>
        <w:rPr>
          <w:rFonts w:hint="eastAsia"/>
        </w:rPr>
        <w:t>通过阅读这篇文献，基本了解了</w:t>
      </w:r>
      <w:r>
        <w:rPr>
          <w:rFonts w:hint="eastAsia"/>
        </w:rPr>
        <w:t>46</w:t>
      </w:r>
      <w:r>
        <w:rPr>
          <w:rFonts w:hint="eastAsia"/>
        </w:rPr>
        <w:t>年到</w:t>
      </w:r>
      <w:r>
        <w:rPr>
          <w:rFonts w:hint="eastAsia"/>
        </w:rPr>
        <w:t>48</w:t>
      </w:r>
      <w:r>
        <w:rPr>
          <w:rFonts w:hint="eastAsia"/>
        </w:rPr>
        <w:t>年期间土改政策变动、中共领导人态度摇摆不定的原因，其实这篇文献更像是一部历史资料，大量还原历史事实，从中精简出结论，但其中最让人欣赏并值得学习的，当然是作者的学术态度。正如他自己所说，开卷有</w:t>
      </w:r>
      <w:proofErr w:type="gramStart"/>
      <w:r>
        <w:rPr>
          <w:rFonts w:hint="eastAsia"/>
        </w:rPr>
        <w:t>疑</w:t>
      </w:r>
      <w:proofErr w:type="gramEnd"/>
      <w:r>
        <w:rPr>
          <w:rFonts w:hint="eastAsia"/>
        </w:rPr>
        <w:t>，对于学术权威抱有一定的怀疑，才能从中发现问题，一步一步接近最真实的历史。</w:t>
      </w:r>
      <w:r w:rsidRPr="002D5B24">
        <w:rPr>
          <w:rFonts w:hint="eastAsia"/>
        </w:rPr>
        <w:t>杨奎松以一种史家的修养与精神，</w:t>
      </w:r>
      <w:proofErr w:type="gramStart"/>
      <w:r w:rsidRPr="002D5B24">
        <w:rPr>
          <w:rFonts w:hint="eastAsia"/>
        </w:rPr>
        <w:t>践行</w:t>
      </w:r>
      <w:proofErr w:type="gramEnd"/>
      <w:r w:rsidRPr="002D5B24">
        <w:rPr>
          <w:rFonts w:hint="eastAsia"/>
        </w:rPr>
        <w:t>了“开卷有疑”的这一治学态度。一本现代史读书札记，让读者在比较和疑问中感受读书的乐趣与意义，也让我们体味到一种“虽不能至，心向往之”的追求与努力。</w:t>
      </w:r>
    </w:p>
    <w:p w:rsidR="00514CE4" w:rsidRPr="004D7F40" w:rsidRDefault="00514CE4"/>
    <w:sectPr w:rsidR="00514CE4" w:rsidRPr="004D7F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F40"/>
    <w:rsid w:val="004D7F40"/>
    <w:rsid w:val="00514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F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F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2015-12-23T09:51:00Z</dcterms:created>
  <dcterms:modified xsi:type="dcterms:W3CDTF">2015-12-23T09:52:00Z</dcterms:modified>
</cp:coreProperties>
</file>